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0E055" w14:textId="77777777" w:rsidR="00877AF3" w:rsidRDefault="00877AF3" w:rsidP="00877AF3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6F5B1FED" w14:textId="77777777" w:rsidR="00877AF3" w:rsidRDefault="00877AF3" w:rsidP="00877AF3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5E4BB77" w14:textId="77777777" w:rsidR="00877AF3" w:rsidRDefault="00877AF3" w:rsidP="00877AF3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02F87B28" w14:textId="1EDD4B71" w:rsidR="00877AF3" w:rsidRDefault="00877AF3" w:rsidP="00877AF3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AA3F396" w14:textId="77777777" w:rsidR="00877AF3" w:rsidRDefault="00877AF3" w:rsidP="00877AF3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199667B" w14:textId="77777777" w:rsidR="00877AF3" w:rsidRDefault="00877AF3" w:rsidP="00877AF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44FD31F6" w14:textId="77777777" w:rsidR="00877AF3" w:rsidRDefault="00877AF3" w:rsidP="00877AF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727A77" w14:textId="77777777" w:rsidR="00877AF3" w:rsidRDefault="00877AF3" w:rsidP="00877AF3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D107BE" w14:textId="77777777" w:rsidR="00877AF3" w:rsidRPr="00877AF3" w:rsidRDefault="00877AF3" w:rsidP="00877AF3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30"/>
          <w:szCs w:val="30"/>
        </w:rPr>
      </w:pPr>
      <w:r w:rsidRPr="00877AF3">
        <w:rPr>
          <w:rFonts w:ascii="Arial" w:hAnsi="Arial" w:cs="Arial"/>
          <w:b/>
          <w:color w:val="B22734"/>
          <w:sz w:val="60"/>
          <w:szCs w:val="60"/>
        </w:rPr>
        <w:t>ALERTA</w:t>
      </w:r>
      <w:r w:rsidRPr="00877AF3">
        <w:rPr>
          <w:rFonts w:ascii="Arial" w:hAnsi="Arial" w:cs="Arial"/>
          <w:b/>
          <w:color w:val="B22734"/>
          <w:sz w:val="30"/>
          <w:szCs w:val="30"/>
        </w:rPr>
        <w:t xml:space="preserve"> </w:t>
      </w:r>
      <w:r w:rsidRPr="00877AF3">
        <w:rPr>
          <w:rFonts w:ascii="Arial" w:hAnsi="Arial" w:cs="Arial"/>
          <w:b/>
          <w:color w:val="B22734"/>
          <w:sz w:val="30"/>
          <w:szCs w:val="30"/>
        </w:rPr>
        <w:br/>
        <w:t>DE CRIANÇAS NO PORTÃO DA GARAGEM</w:t>
      </w:r>
    </w:p>
    <w:p w14:paraId="2822B5B4" w14:textId="77777777" w:rsidR="00877AF3" w:rsidRDefault="00877AF3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764A01" w14:textId="2CC58F7B" w:rsidR="00877AF3" w:rsidRDefault="00877AF3" w:rsidP="003B416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C432D6" w14:textId="77777777" w:rsidR="002D2C97" w:rsidRDefault="002D2C97" w:rsidP="002D2C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 Condôminos</w:t>
      </w:r>
      <w:r w:rsidRPr="00AA31BA">
        <w:rPr>
          <w:rFonts w:ascii="Arial" w:hAnsi="Arial" w:cs="Arial"/>
          <w:sz w:val="24"/>
          <w:szCs w:val="24"/>
        </w:rPr>
        <w:t xml:space="preserve">, </w:t>
      </w:r>
    </w:p>
    <w:p w14:paraId="47DF29BD" w14:textId="77777777" w:rsidR="002D2C97" w:rsidRDefault="002D2C97" w:rsidP="002D2C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10403" w14:textId="77777777" w:rsidR="002D2C97" w:rsidRDefault="002D2C97" w:rsidP="002D2C9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portão do estacionamento, por ser automático, pode provocar acidentes. Desta forma, pedimos que os pedestres utilizem somente o portão individual/portaria para entrar e sair do condomínio.</w:t>
      </w:r>
    </w:p>
    <w:p w14:paraId="5A13C473" w14:textId="77777777" w:rsidR="002D2C97" w:rsidRDefault="002D2C97" w:rsidP="002D2C9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também que a atenção com as crianças seja redobrada em locais próximos ao portão do estacionamento, bem como na própria garagem do condomínio.</w:t>
      </w:r>
    </w:p>
    <w:p w14:paraId="4364560E" w14:textId="77777777" w:rsidR="002D2C97" w:rsidRDefault="002D2C97" w:rsidP="002D2C9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que, desde cedo, as crianças sejam orientadas a não brincar na garagem, uma vez que, dentro do carro, o motorista não tem visão total do que está ao seu redor, podendo provocar acidentes graves ou até mesmo fatais caso haja alguma criança desacompanhada por perto.</w:t>
      </w:r>
    </w:p>
    <w:p w14:paraId="7B462E99" w14:textId="77777777" w:rsidR="002D2C97" w:rsidRDefault="002D2C97" w:rsidP="002D2C97">
      <w:pPr>
        <w:rPr>
          <w:rFonts w:ascii="Arial" w:hAnsi="Arial" w:cs="Arial"/>
          <w:sz w:val="24"/>
          <w:szCs w:val="24"/>
        </w:rPr>
      </w:pPr>
    </w:p>
    <w:p w14:paraId="4E76A9C7" w14:textId="77777777" w:rsidR="002D2C97" w:rsidRDefault="002D2C97" w:rsidP="002D2C97">
      <w:r>
        <w:rPr>
          <w:rFonts w:ascii="Arial" w:hAnsi="Arial" w:cs="Arial"/>
          <w:sz w:val="24"/>
          <w:szCs w:val="24"/>
        </w:rPr>
        <w:t>Atenciosamente,</w:t>
      </w:r>
    </w:p>
    <w:p w14:paraId="73D2573A" w14:textId="77777777" w:rsidR="00877AF3" w:rsidRDefault="00877AF3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5C1D6C" w14:textId="77777777" w:rsidR="002D2C97" w:rsidRDefault="002D2C97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181D1" w14:textId="77777777" w:rsidR="002D2C97" w:rsidRDefault="002D2C97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3DF0A3" w14:textId="77777777" w:rsidR="002D2C97" w:rsidRDefault="002D2C97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458285" w14:textId="77777777" w:rsidR="002D2C97" w:rsidRDefault="002D2C97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CF1F9" w14:textId="77777777" w:rsidR="002D2C97" w:rsidRDefault="002D2C97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BA623" w14:textId="77777777" w:rsidR="002D2C97" w:rsidRDefault="002D2C97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9344B" w14:textId="77777777" w:rsidR="00877AF3" w:rsidRDefault="00877AF3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8148F" w14:textId="77777777" w:rsidR="00877AF3" w:rsidRDefault="00877AF3" w:rsidP="00877AF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955D6B" w14:textId="5B9BAA19" w:rsidR="00877AF3" w:rsidRDefault="00877AF3" w:rsidP="00877AF3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28DE72B" w14:textId="77777777" w:rsidR="001E09AE" w:rsidRDefault="001E09AE" w:rsidP="00877AF3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BC100BF" w14:textId="10D1DA96" w:rsidR="00457DBE" w:rsidRPr="002D2C97" w:rsidRDefault="00877AF3" w:rsidP="002D2C97">
      <w:pPr>
        <w:spacing w:before="120" w:after="0" w:line="240" w:lineRule="auto"/>
        <w:jc w:val="center"/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NOME DO SÍNDICO</w:t>
      </w:r>
      <w:r>
        <w:rPr>
          <w:rFonts w:ascii="Arial" w:hAnsi="Arial" w:cs="Arial"/>
          <w:sz w:val="24"/>
          <w:szCs w:val="24"/>
          <w:highlight w:val="yellow"/>
        </w:rPr>
        <w:t>]</w:t>
      </w:r>
      <w:bookmarkStart w:id="0" w:name="_GoBack"/>
      <w:bookmarkEnd w:id="0"/>
    </w:p>
    <w:sectPr w:rsidR="00457DBE" w:rsidRPr="002D2C97" w:rsidSect="001E09AE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BC9ED" w14:textId="77777777" w:rsidR="00331D69" w:rsidRDefault="00331D69" w:rsidP="00FF15D3">
      <w:pPr>
        <w:spacing w:after="0" w:line="240" w:lineRule="auto"/>
      </w:pPr>
      <w:r>
        <w:separator/>
      </w:r>
    </w:p>
  </w:endnote>
  <w:endnote w:type="continuationSeparator" w:id="0">
    <w:p w14:paraId="31E30076" w14:textId="77777777" w:rsidR="00331D69" w:rsidRDefault="00331D69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E5C1F" w14:textId="77777777" w:rsidR="00331D69" w:rsidRDefault="00331D69" w:rsidP="00FF15D3">
      <w:pPr>
        <w:spacing w:after="0" w:line="240" w:lineRule="auto"/>
      </w:pPr>
      <w:r>
        <w:separator/>
      </w:r>
    </w:p>
  </w:footnote>
  <w:footnote w:type="continuationSeparator" w:id="0">
    <w:p w14:paraId="1D1D7A97" w14:textId="77777777" w:rsidR="00331D69" w:rsidRDefault="00331D69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FF15D3" w:rsidRDefault="004C4D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58A8F98A">
          <wp:simplePos x="0" y="0"/>
          <wp:positionH relativeFrom="page">
            <wp:posOffset>-33222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B4B83"/>
    <w:rsid w:val="000F1AF5"/>
    <w:rsid w:val="00151974"/>
    <w:rsid w:val="001E09AE"/>
    <w:rsid w:val="00215E33"/>
    <w:rsid w:val="0024651A"/>
    <w:rsid w:val="002C30D1"/>
    <w:rsid w:val="002D2C97"/>
    <w:rsid w:val="00331D69"/>
    <w:rsid w:val="003B4169"/>
    <w:rsid w:val="00457DBE"/>
    <w:rsid w:val="004740E0"/>
    <w:rsid w:val="004C4DD7"/>
    <w:rsid w:val="00623F64"/>
    <w:rsid w:val="0066698C"/>
    <w:rsid w:val="00697385"/>
    <w:rsid w:val="007200B4"/>
    <w:rsid w:val="00865B98"/>
    <w:rsid w:val="00877AF3"/>
    <w:rsid w:val="0088390D"/>
    <w:rsid w:val="008D5A89"/>
    <w:rsid w:val="009E7DEA"/>
    <w:rsid w:val="00A56E5E"/>
    <w:rsid w:val="00BA39FC"/>
    <w:rsid w:val="00BE29E3"/>
    <w:rsid w:val="00C153EF"/>
    <w:rsid w:val="00D37F38"/>
    <w:rsid w:val="00D41ED5"/>
    <w:rsid w:val="00D4749A"/>
    <w:rsid w:val="00DA5DB7"/>
    <w:rsid w:val="00E118D0"/>
    <w:rsid w:val="00F10091"/>
    <w:rsid w:val="00F412EB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2021-07-21T19:43:00Z</dcterms:created>
  <dcterms:modified xsi:type="dcterms:W3CDTF">2021-07-21T19:43:00Z</dcterms:modified>
</cp:coreProperties>
</file>